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54D" w14:textId="77777777" w:rsidR="00EB53EE" w:rsidRDefault="00EB53EE" w:rsidP="00EB53EE">
      <w:pPr>
        <w:shd w:val="clear" w:color="auto" w:fill="FFFFFF"/>
        <w:rPr>
          <w:rFonts w:ascii="Arial" w:eastAsia="Arial" w:hAnsi="Arial" w:cs="Arial"/>
          <w:color w:val="222222"/>
          <w:sz w:val="24"/>
          <w:szCs w:val="24"/>
        </w:rPr>
      </w:pPr>
    </w:p>
    <w:p w14:paraId="5A8A3726" w14:textId="66D1BEC3" w:rsidR="00AC2CAB" w:rsidRPr="00AC2CAB" w:rsidRDefault="00AC2CAB" w:rsidP="00EB53EE">
      <w:pPr>
        <w:shd w:val="clear" w:color="auto" w:fill="FFFFFF"/>
        <w:rPr>
          <w:rFonts w:ascii="Arial" w:eastAsia="Arial" w:hAnsi="Arial" w:cs="Arial"/>
          <w:b/>
          <w:bCs/>
          <w:color w:val="222222"/>
          <w:sz w:val="24"/>
          <w:szCs w:val="24"/>
        </w:rPr>
      </w:pPr>
      <w:r w:rsidRPr="00AC2CAB">
        <w:rPr>
          <w:rFonts w:ascii="Arial" w:eastAsia="Arial" w:hAnsi="Arial" w:cs="Arial"/>
          <w:b/>
          <w:bCs/>
          <w:color w:val="222222"/>
          <w:sz w:val="24"/>
          <w:szCs w:val="24"/>
        </w:rPr>
        <w:t>Fetal PACs Comment</w:t>
      </w:r>
    </w:p>
    <w:p w14:paraId="23DB939F" w14:textId="77777777" w:rsidR="00AC2CAB" w:rsidRPr="00E8751B" w:rsidRDefault="00AC2CAB" w:rsidP="00AC2CAB">
      <w:pPr>
        <w:spacing w:after="0" w:line="240" w:lineRule="auto"/>
        <w:rPr>
          <w:rFonts w:ascii="Arial" w:eastAsia="Arial" w:hAnsi="Arial" w:cs="Arial"/>
          <w:sz w:val="24"/>
          <w:szCs w:val="24"/>
        </w:rPr>
      </w:pPr>
      <w:r w:rsidRPr="00E8751B">
        <w:rPr>
          <w:rFonts w:ascii="Arial" w:eastAsia="Arial" w:hAnsi="Arial" w:cs="Arial"/>
          <w:sz w:val="24"/>
          <w:szCs w:val="24"/>
        </w:rPr>
        <w:t>***’s fetal echocardiogram today demonstrated premature atrial contractions, or PACs in the setting of a structurally normal heart.</w:t>
      </w:r>
    </w:p>
    <w:p w14:paraId="39BAFF52" w14:textId="77777777" w:rsidR="00AC2CAB" w:rsidRPr="00E8751B" w:rsidRDefault="00AC2CAB" w:rsidP="00AC2CAB">
      <w:pPr>
        <w:spacing w:after="0" w:line="240" w:lineRule="auto"/>
        <w:rPr>
          <w:rFonts w:ascii="Arial" w:eastAsia="Arial" w:hAnsi="Arial" w:cs="Arial"/>
          <w:sz w:val="24"/>
          <w:szCs w:val="24"/>
        </w:rPr>
      </w:pPr>
    </w:p>
    <w:p w14:paraId="55E1CE58" w14:textId="77777777" w:rsidR="00AC2CAB" w:rsidRPr="00E8751B" w:rsidRDefault="00AC2CAB" w:rsidP="00AC2CAB">
      <w:pPr>
        <w:spacing w:after="0" w:line="240" w:lineRule="auto"/>
        <w:rPr>
          <w:rFonts w:ascii="Arial" w:eastAsia="Arial" w:hAnsi="Arial" w:cs="Arial"/>
          <w:sz w:val="24"/>
          <w:szCs w:val="24"/>
        </w:rPr>
      </w:pPr>
      <w:r w:rsidRPr="00E8751B">
        <w:rPr>
          <w:rFonts w:ascii="Arial" w:eastAsia="Arial" w:hAnsi="Arial" w:cs="Arial"/>
          <w:sz w:val="24"/>
          <w:szCs w:val="24"/>
        </w:rPr>
        <w:t>Premature atrial contractions are the most common abnormality of fetal heart rhythm (1:400 pregnancies and 2% of 2nd and 3rd trimester pregnancies) and are usually benign, with no associated hemodynamic compromise, even when they are very frequent. They usually resolve spontaneously in utero or in the early postnatal period. In utero or neonatal supraventricular tachycardia can occur in 0.5-2% of fetuses presenting with PACs. The risk of SVT is increased to about 10% when complex ectopy is noted</w:t>
      </w:r>
      <w:proofErr w:type="gramStart"/>
      <w:r w:rsidRPr="00E8751B">
        <w:rPr>
          <w:rFonts w:ascii="Arial" w:eastAsia="Arial" w:hAnsi="Arial" w:cs="Arial"/>
          <w:sz w:val="24"/>
          <w:szCs w:val="24"/>
        </w:rPr>
        <w:t xml:space="preserve">. </w:t>
      </w:r>
      <w:r w:rsidRPr="00E8751B">
        <w:rPr>
          <w:rFonts w:ascii="Arial" w:hAnsi="Arial" w:cs="Arial"/>
          <w:sz w:val="24"/>
          <w:szCs w:val="24"/>
        </w:rPr>
        <w:t>.</w:t>
      </w:r>
      <w:proofErr w:type="gramEnd"/>
      <w:r w:rsidRPr="00E8751B">
        <w:rPr>
          <w:rFonts w:ascii="Arial" w:hAnsi="Arial" w:cs="Arial"/>
          <w:sz w:val="24"/>
          <w:szCs w:val="24"/>
        </w:rPr>
        <w:t xml:space="preserve">  *** was instructed to maintain awareness of fetal activity, and if decreased fetal motion is experienced, to call her obstetrician for urgent assessment.</w:t>
      </w:r>
    </w:p>
    <w:p w14:paraId="52B5F2D7" w14:textId="77777777" w:rsidR="00AC2CAB" w:rsidRPr="00E8751B" w:rsidRDefault="00AC2CAB" w:rsidP="00AC2CAB">
      <w:pPr>
        <w:spacing w:after="0" w:line="240" w:lineRule="auto"/>
        <w:rPr>
          <w:rFonts w:ascii="Arial" w:eastAsia="Arial" w:hAnsi="Arial" w:cs="Arial"/>
          <w:sz w:val="24"/>
          <w:szCs w:val="24"/>
        </w:rPr>
      </w:pPr>
    </w:p>
    <w:p w14:paraId="2931F906" w14:textId="77777777" w:rsidR="00AC2CAB" w:rsidRPr="00E8751B" w:rsidRDefault="00AC2CAB" w:rsidP="00AC2CAB">
      <w:pPr>
        <w:spacing w:after="0" w:line="240" w:lineRule="auto"/>
        <w:rPr>
          <w:rFonts w:ascii="Arial" w:eastAsia="Arial" w:hAnsi="Arial" w:cs="Arial"/>
          <w:sz w:val="24"/>
          <w:szCs w:val="24"/>
        </w:rPr>
      </w:pPr>
      <w:r w:rsidRPr="00E8751B">
        <w:rPr>
          <w:rFonts w:ascii="Arial" w:eastAsia="Arial" w:hAnsi="Arial" w:cs="Arial"/>
          <w:sz w:val="24"/>
          <w:szCs w:val="24"/>
        </w:rPr>
        <w:t>Premature atrial beats can be seen in the setting of structural heart disease, myocarditis, cardiomyopathy and cardiac tumors.  We found no evidence of those conditions today.</w:t>
      </w:r>
    </w:p>
    <w:p w14:paraId="7D2B29A0" w14:textId="77777777" w:rsidR="00AC2CAB" w:rsidRPr="00E8751B" w:rsidRDefault="00AC2CAB" w:rsidP="00AC2CAB">
      <w:pPr>
        <w:spacing w:after="0" w:line="240" w:lineRule="auto"/>
        <w:rPr>
          <w:rFonts w:ascii="Arial" w:eastAsia="Arial" w:hAnsi="Arial" w:cs="Arial"/>
          <w:sz w:val="24"/>
          <w:szCs w:val="24"/>
        </w:rPr>
      </w:pPr>
    </w:p>
    <w:p w14:paraId="7BE8E624" w14:textId="77777777" w:rsidR="00AC2CAB" w:rsidRPr="00E8751B" w:rsidRDefault="00AC2CAB" w:rsidP="00AC2CAB">
      <w:pPr>
        <w:spacing w:after="0" w:line="240" w:lineRule="auto"/>
        <w:rPr>
          <w:sz w:val="24"/>
          <w:szCs w:val="24"/>
        </w:rPr>
      </w:pPr>
      <w:r w:rsidRPr="00E8751B">
        <w:rPr>
          <w:rFonts w:ascii="Arial" w:eastAsia="Arial" w:hAnsi="Arial" w:cs="Arial"/>
          <w:sz w:val="24"/>
          <w:szCs w:val="24"/>
        </w:rPr>
        <w:t>Because of the potential risk of developing SVT in the setting of PACs, we usually recommend frequent (weekly) obstetrical checks of heart rate</w:t>
      </w:r>
      <w:r w:rsidRPr="00E8751B">
        <w:rPr>
          <w:rFonts w:ascii="Arial" w:eastAsia="Arial" w:hAnsi="Arial" w:cs="Arial"/>
          <w:i/>
          <w:sz w:val="24"/>
          <w:szCs w:val="24"/>
        </w:rPr>
        <w:t xml:space="preserve">, </w:t>
      </w:r>
      <w:r w:rsidRPr="00E8751B">
        <w:rPr>
          <w:rFonts w:ascii="Arial" w:eastAsia="Arial" w:hAnsi="Arial" w:cs="Arial"/>
          <w:sz w:val="24"/>
          <w:szCs w:val="24"/>
        </w:rPr>
        <w:t>until the PACs resolve.  Repeat fetal echocardiogram is not necessary unless new issues arise.  Postnatal outpatient cardiology consultation may always be warranted based on clinical findings.</w:t>
      </w:r>
    </w:p>
    <w:p w14:paraId="355E8C03" w14:textId="77777777" w:rsidR="00252C5B" w:rsidRDefault="00252C5B" w:rsidP="00170457">
      <w:pPr>
        <w:rPr>
          <w:rFonts w:ascii="Arial" w:hAnsi="Arial" w:cs="Arial"/>
          <w:sz w:val="24"/>
          <w:szCs w:val="24"/>
        </w:rPr>
      </w:pPr>
    </w:p>
    <w:p w14:paraId="0E782012" w14:textId="77777777" w:rsidR="00252C5B" w:rsidRDefault="00252C5B" w:rsidP="00170457">
      <w:pPr>
        <w:rPr>
          <w:rFonts w:ascii="Arial" w:hAnsi="Arial" w:cs="Arial"/>
          <w:sz w:val="24"/>
          <w:szCs w:val="24"/>
        </w:rPr>
      </w:pPr>
    </w:p>
    <w:p w14:paraId="7C6BB395" w14:textId="77777777" w:rsidR="00AC2CAB" w:rsidRDefault="00AC2CAB" w:rsidP="00170457">
      <w:pPr>
        <w:rPr>
          <w:rFonts w:ascii="Arial" w:hAnsi="Arial" w:cs="Arial"/>
          <w:sz w:val="24"/>
          <w:szCs w:val="24"/>
        </w:rPr>
      </w:pPr>
    </w:p>
    <w:p w14:paraId="4E2E30D7" w14:textId="77777777" w:rsidR="00AC2CAB" w:rsidRDefault="00AC2CAB" w:rsidP="00170457">
      <w:pPr>
        <w:rPr>
          <w:rFonts w:ascii="Arial" w:hAnsi="Arial" w:cs="Arial"/>
          <w:sz w:val="24"/>
          <w:szCs w:val="24"/>
        </w:rPr>
      </w:pPr>
    </w:p>
    <w:p w14:paraId="79DAAF47" w14:textId="77777777" w:rsidR="00AC2CAB" w:rsidRDefault="00AC2CAB" w:rsidP="00170457">
      <w:pPr>
        <w:rPr>
          <w:rFonts w:ascii="Arial" w:hAnsi="Arial" w:cs="Arial"/>
          <w:sz w:val="24"/>
          <w:szCs w:val="24"/>
        </w:rPr>
      </w:pPr>
    </w:p>
    <w:p w14:paraId="0EE99A75" w14:textId="77777777" w:rsidR="008E71E4" w:rsidRDefault="008E71E4" w:rsidP="008E71E4"/>
    <w:p w14:paraId="0339F14D" w14:textId="77777777" w:rsidR="008E71E4" w:rsidRDefault="008E71E4" w:rsidP="008E71E4"/>
    <w:p w14:paraId="1623E991" w14:textId="32D72883" w:rsidR="008E71E4" w:rsidRPr="00BD4BDF" w:rsidRDefault="008E71E4" w:rsidP="008E71E4">
      <w:pPr>
        <w:rPr>
          <w:rFonts w:ascii="Arial" w:hAnsi="Arial" w:cs="Arial"/>
          <w:sz w:val="24"/>
          <w:szCs w:val="24"/>
          <w:u w:val="single"/>
        </w:rPr>
      </w:pPr>
      <w:r w:rsidRPr="004618F1">
        <w:t>DISCLAIMER: All information provided is for educational and informational purposes only and is not intended to be a substitute for professional medical advice, diagnosis, or treatment. Prior to incorporating this content into a consultation letter, it is the providers' responsibility to review and alter the content, so it is in accordance with your consultation and with your practice</w:t>
      </w:r>
      <w:r w:rsidRPr="004618F1">
        <w:rPr>
          <w:b/>
          <w:bCs/>
        </w:rPr>
        <w:t>. </w:t>
      </w:r>
      <w:r w:rsidRPr="004618F1">
        <w:t> FHS does not recommend or endorse any specific treatments, tests, results, physicians, centers, products, procedures, opinions, or other information that may be included in this summary. Further, there are no representations or warranties regarding errors, omissions, completeness or accuracy of the information provided.</w:t>
      </w:r>
    </w:p>
    <w:p w14:paraId="6A98CD52" w14:textId="116CCDE8" w:rsidR="00BD4BDF" w:rsidRPr="00252C5B" w:rsidRDefault="00BD4BDF" w:rsidP="008E71E4">
      <w:pPr>
        <w:rPr>
          <w:rFonts w:ascii="Arial" w:hAnsi="Arial" w:cs="Arial"/>
          <w:sz w:val="24"/>
          <w:szCs w:val="24"/>
          <w:u w:val="single"/>
        </w:rPr>
      </w:pPr>
    </w:p>
    <w:sectPr w:rsidR="00BD4BDF" w:rsidRPr="00252C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31617" w14:textId="77777777" w:rsidR="00CF2BF1" w:rsidRDefault="00CF2BF1" w:rsidP="003F09F0">
      <w:pPr>
        <w:spacing w:after="0" w:line="240" w:lineRule="auto"/>
      </w:pPr>
      <w:r>
        <w:separator/>
      </w:r>
    </w:p>
  </w:endnote>
  <w:endnote w:type="continuationSeparator" w:id="0">
    <w:p w14:paraId="67FA71EC" w14:textId="77777777" w:rsidR="00CF2BF1" w:rsidRDefault="00CF2BF1"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F4B0" w14:textId="77777777" w:rsidR="00B87E49" w:rsidRDefault="00B8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46CF" w14:textId="77777777" w:rsidR="00B87E49" w:rsidRDefault="00B8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30A7" w14:textId="77777777" w:rsidR="00CF2BF1" w:rsidRDefault="00CF2BF1" w:rsidP="003F09F0">
      <w:pPr>
        <w:spacing w:after="0" w:line="240" w:lineRule="auto"/>
      </w:pPr>
      <w:r>
        <w:separator/>
      </w:r>
    </w:p>
  </w:footnote>
  <w:footnote w:type="continuationSeparator" w:id="0">
    <w:p w14:paraId="05CAA36D" w14:textId="77777777" w:rsidR="00CF2BF1" w:rsidRDefault="00CF2BF1"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015BE" w14:textId="77777777" w:rsidR="00B87E49" w:rsidRDefault="00B87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6371E7B3"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 xml:space="preserve">Last </w:t>
    </w:r>
    <w:r w:rsidRPr="00B87E49">
      <w:rPr>
        <w:rFonts w:ascii="Arial" w:hAnsi="Arial" w:cs="Arial"/>
        <w:i/>
        <w:iCs/>
        <w:sz w:val="24"/>
        <w:szCs w:val="24"/>
      </w:rPr>
      <w:t>Updated:</w:t>
    </w:r>
    <w:r w:rsidR="00621D8C">
      <w:rPr>
        <w:rFonts w:ascii="Arial" w:hAnsi="Arial" w:cs="Arial"/>
        <w:i/>
        <w:iCs/>
        <w:sz w:val="24"/>
        <w:szCs w:val="24"/>
      </w:rPr>
      <w:t>1</w:t>
    </w:r>
    <w:r w:rsidR="00170A49">
      <w:rPr>
        <w:rFonts w:ascii="Arial" w:hAnsi="Arial" w:cs="Arial"/>
        <w:i/>
        <w:iCs/>
        <w:sz w:val="24"/>
        <w:szCs w:val="24"/>
      </w:rPr>
      <w:t>2/17</w:t>
    </w:r>
    <w:r w:rsidRPr="00B87E49">
      <w:rPr>
        <w:rFonts w:ascii="Arial" w:hAnsi="Arial" w:cs="Arial"/>
        <w:i/>
        <w:iCs/>
        <w:sz w:val="24"/>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2ACA7" w14:textId="77777777" w:rsidR="00B87E49" w:rsidRDefault="00B8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213F5"/>
    <w:rsid w:val="00021F43"/>
    <w:rsid w:val="00026981"/>
    <w:rsid w:val="00060950"/>
    <w:rsid w:val="00097470"/>
    <w:rsid w:val="00097607"/>
    <w:rsid w:val="000A0D0C"/>
    <w:rsid w:val="000D0EE4"/>
    <w:rsid w:val="000E6DFA"/>
    <w:rsid w:val="0010045C"/>
    <w:rsid w:val="0015159F"/>
    <w:rsid w:val="00164996"/>
    <w:rsid w:val="00170457"/>
    <w:rsid w:val="00170A49"/>
    <w:rsid w:val="00183FD6"/>
    <w:rsid w:val="00191C76"/>
    <w:rsid w:val="001967D2"/>
    <w:rsid w:val="001969E2"/>
    <w:rsid w:val="001A3900"/>
    <w:rsid w:val="001A4878"/>
    <w:rsid w:val="001A65D6"/>
    <w:rsid w:val="001C254C"/>
    <w:rsid w:val="001E02F0"/>
    <w:rsid w:val="002016BB"/>
    <w:rsid w:val="002048EE"/>
    <w:rsid w:val="0021476A"/>
    <w:rsid w:val="00252C5B"/>
    <w:rsid w:val="00294124"/>
    <w:rsid w:val="002A1E88"/>
    <w:rsid w:val="002A4EE2"/>
    <w:rsid w:val="002B1FD4"/>
    <w:rsid w:val="002B4352"/>
    <w:rsid w:val="002C3168"/>
    <w:rsid w:val="002E381E"/>
    <w:rsid w:val="002E5691"/>
    <w:rsid w:val="002E68D3"/>
    <w:rsid w:val="002E6BF0"/>
    <w:rsid w:val="002F280E"/>
    <w:rsid w:val="002F539B"/>
    <w:rsid w:val="002F641B"/>
    <w:rsid w:val="003203AE"/>
    <w:rsid w:val="00343D3C"/>
    <w:rsid w:val="003A6B78"/>
    <w:rsid w:val="003B5871"/>
    <w:rsid w:val="003B67B5"/>
    <w:rsid w:val="003C1BDF"/>
    <w:rsid w:val="003F09F0"/>
    <w:rsid w:val="004048D7"/>
    <w:rsid w:val="0046091F"/>
    <w:rsid w:val="0046178D"/>
    <w:rsid w:val="004802F1"/>
    <w:rsid w:val="00483397"/>
    <w:rsid w:val="00486525"/>
    <w:rsid w:val="00495551"/>
    <w:rsid w:val="004A15AF"/>
    <w:rsid w:val="004B5D66"/>
    <w:rsid w:val="004E7E1E"/>
    <w:rsid w:val="00504032"/>
    <w:rsid w:val="00515C3B"/>
    <w:rsid w:val="00520ECD"/>
    <w:rsid w:val="005418D2"/>
    <w:rsid w:val="00544F59"/>
    <w:rsid w:val="00551C94"/>
    <w:rsid w:val="00560A8C"/>
    <w:rsid w:val="00581FDF"/>
    <w:rsid w:val="00594F9A"/>
    <w:rsid w:val="005B2403"/>
    <w:rsid w:val="005C0ABF"/>
    <w:rsid w:val="005C1FAC"/>
    <w:rsid w:val="005D0D1F"/>
    <w:rsid w:val="005F2EEB"/>
    <w:rsid w:val="0060660C"/>
    <w:rsid w:val="00621D8C"/>
    <w:rsid w:val="00623255"/>
    <w:rsid w:val="00635B5E"/>
    <w:rsid w:val="0065330C"/>
    <w:rsid w:val="00682311"/>
    <w:rsid w:val="006C5C8E"/>
    <w:rsid w:val="006E5316"/>
    <w:rsid w:val="007126E9"/>
    <w:rsid w:val="00747517"/>
    <w:rsid w:val="00763B13"/>
    <w:rsid w:val="007677D5"/>
    <w:rsid w:val="00771BB9"/>
    <w:rsid w:val="00773136"/>
    <w:rsid w:val="007876B1"/>
    <w:rsid w:val="007979BE"/>
    <w:rsid w:val="007B1ACF"/>
    <w:rsid w:val="00806F4E"/>
    <w:rsid w:val="00813393"/>
    <w:rsid w:val="00853A3A"/>
    <w:rsid w:val="0089713F"/>
    <w:rsid w:val="008A2432"/>
    <w:rsid w:val="008D1002"/>
    <w:rsid w:val="008E71E4"/>
    <w:rsid w:val="009405E8"/>
    <w:rsid w:val="0095501F"/>
    <w:rsid w:val="009700D2"/>
    <w:rsid w:val="0097685C"/>
    <w:rsid w:val="009A5E57"/>
    <w:rsid w:val="009A63E8"/>
    <w:rsid w:val="009B2168"/>
    <w:rsid w:val="009C407E"/>
    <w:rsid w:val="00A0716B"/>
    <w:rsid w:val="00A35114"/>
    <w:rsid w:val="00A578ED"/>
    <w:rsid w:val="00A61122"/>
    <w:rsid w:val="00A77742"/>
    <w:rsid w:val="00A81252"/>
    <w:rsid w:val="00A97ACB"/>
    <w:rsid w:val="00AC2CAB"/>
    <w:rsid w:val="00B022C4"/>
    <w:rsid w:val="00B17F44"/>
    <w:rsid w:val="00B24841"/>
    <w:rsid w:val="00B33358"/>
    <w:rsid w:val="00B43CAA"/>
    <w:rsid w:val="00B640D8"/>
    <w:rsid w:val="00B87E49"/>
    <w:rsid w:val="00B970A3"/>
    <w:rsid w:val="00BA5004"/>
    <w:rsid w:val="00BA55FA"/>
    <w:rsid w:val="00BB088A"/>
    <w:rsid w:val="00BD4BDF"/>
    <w:rsid w:val="00BE6B47"/>
    <w:rsid w:val="00C07FB5"/>
    <w:rsid w:val="00C12347"/>
    <w:rsid w:val="00C27FDA"/>
    <w:rsid w:val="00C74D56"/>
    <w:rsid w:val="00C910C3"/>
    <w:rsid w:val="00CA4691"/>
    <w:rsid w:val="00CC20B3"/>
    <w:rsid w:val="00CC25E1"/>
    <w:rsid w:val="00CD6D2D"/>
    <w:rsid w:val="00CF2BF1"/>
    <w:rsid w:val="00CF33DC"/>
    <w:rsid w:val="00D22562"/>
    <w:rsid w:val="00D271E8"/>
    <w:rsid w:val="00D3114F"/>
    <w:rsid w:val="00D87939"/>
    <w:rsid w:val="00DB63BB"/>
    <w:rsid w:val="00DC73CA"/>
    <w:rsid w:val="00DD5DD9"/>
    <w:rsid w:val="00DD677C"/>
    <w:rsid w:val="00DF18EA"/>
    <w:rsid w:val="00E04BC3"/>
    <w:rsid w:val="00E1572A"/>
    <w:rsid w:val="00E26BAD"/>
    <w:rsid w:val="00E458D0"/>
    <w:rsid w:val="00E60A73"/>
    <w:rsid w:val="00EA0A34"/>
    <w:rsid w:val="00EA1B9E"/>
    <w:rsid w:val="00EA3863"/>
    <w:rsid w:val="00EB2491"/>
    <w:rsid w:val="00EB53EE"/>
    <w:rsid w:val="00ED1E76"/>
    <w:rsid w:val="00EF7A55"/>
    <w:rsid w:val="00F03B96"/>
    <w:rsid w:val="00F05BE5"/>
    <w:rsid w:val="00F121A2"/>
    <w:rsid w:val="00F16EE9"/>
    <w:rsid w:val="00F859D6"/>
    <w:rsid w:val="00F9586C"/>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26EC4-E57D-4272-BDC4-F9B9E286C1CE}"/>
</file>

<file path=customXml/itemProps2.xml><?xml version="1.0" encoding="utf-8"?>
<ds:datastoreItem xmlns:ds="http://schemas.openxmlformats.org/officeDocument/2006/customXml" ds:itemID="{12B3B889-70CC-4052-9958-C4B7C75F4B8B}"/>
</file>

<file path=customXml/itemProps3.xml><?xml version="1.0" encoding="utf-8"?>
<ds:datastoreItem xmlns:ds="http://schemas.openxmlformats.org/officeDocument/2006/customXml" ds:itemID="{B05922E9-A378-4184-8530-6270D1EA8260}"/>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1742</Characters>
  <Application>Microsoft Office Word</Application>
  <DocSecurity>0</DocSecurity>
  <Lines>14</Lines>
  <Paragraphs>4</Paragraphs>
  <ScaleCrop>false</ScaleCrop>
  <Company>Intermountain Healthcare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4</cp:revision>
  <dcterms:created xsi:type="dcterms:W3CDTF">2024-11-08T20:30:00Z</dcterms:created>
  <dcterms:modified xsi:type="dcterms:W3CDTF">2024-12-17T20:51:00Z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